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      pieczątka</w:t>
      </w:r>
    </w:p>
    <w:p w:rsidR="00000000" w:rsidDel="00000000" w:rsidP="00000000" w:rsidRDefault="00000000" w:rsidRPr="00000000" w14:paraId="00000003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333333"/>
          <w:sz w:val="36"/>
          <w:szCs w:val="36"/>
        </w:rPr>
      </w:pPr>
      <w:r w:rsidDel="00000000" w:rsidR="00000000" w:rsidRPr="00000000">
        <w:rPr>
          <w:color w:val="333333"/>
          <w:sz w:val="36"/>
          <w:szCs w:val="36"/>
          <w:rtl w:val="0"/>
        </w:rPr>
        <w:t xml:space="preserve">Zgoda pacjenta na wykonanie zabiegu </w:t>
      </w:r>
    </w:p>
    <w:p w:rsidR="00000000" w:rsidDel="00000000" w:rsidP="00000000" w:rsidRDefault="00000000" w:rsidRPr="00000000" w14:paraId="00000007">
      <w:pPr>
        <w:jc w:val="center"/>
        <w:rPr>
          <w:color w:val="333333"/>
          <w:sz w:val="36"/>
          <w:szCs w:val="36"/>
        </w:rPr>
      </w:pPr>
      <w:r w:rsidDel="00000000" w:rsidR="00000000" w:rsidRPr="00000000">
        <w:rPr>
          <w:color w:val="333333"/>
          <w:sz w:val="36"/>
          <w:szCs w:val="36"/>
          <w:rtl w:val="0"/>
        </w:rPr>
        <w:t xml:space="preserve">suchego igłowania</w:t>
      </w:r>
    </w:p>
    <w:p w:rsidR="00000000" w:rsidDel="00000000" w:rsidP="00000000" w:rsidRDefault="00000000" w:rsidRPr="00000000" w14:paraId="00000008">
      <w:pPr>
        <w:rPr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imię i nazwisko Pacjenta</w:t>
      </w:r>
    </w:p>
    <w:p w:rsidR="00000000" w:rsidDel="00000000" w:rsidP="00000000" w:rsidRDefault="00000000" w:rsidRPr="00000000" w14:paraId="0000000B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………………………………………………………… </w:t>
      </w:r>
    </w:p>
    <w:p w:rsidR="00000000" w:rsidDel="00000000" w:rsidP="00000000" w:rsidRDefault="00000000" w:rsidRPr="00000000" w14:paraId="0000000E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data urodzenia</w:t>
        <w:br w:type="textWrapping"/>
      </w:r>
    </w:p>
    <w:p w:rsidR="00000000" w:rsidDel="00000000" w:rsidP="00000000" w:rsidRDefault="00000000" w:rsidRPr="00000000" w14:paraId="0000000F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0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PESEL</w:t>
      </w:r>
    </w:p>
    <w:p w:rsidR="00000000" w:rsidDel="00000000" w:rsidP="00000000" w:rsidRDefault="00000000" w:rsidRPr="00000000" w14:paraId="00000011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Wyrażam dobrowolną zgodę na zabieg suchego igłowania</w:t>
      </w:r>
      <w:r w:rsidDel="00000000" w:rsidR="00000000" w:rsidRPr="00000000">
        <w:rPr>
          <w:b w:val="1"/>
          <w:color w:val="333333"/>
          <w:rtl w:val="0"/>
        </w:rPr>
        <w:t xml:space="preserve">, </w:t>
      </w:r>
      <w:r w:rsidDel="00000000" w:rsidR="00000000" w:rsidRPr="00000000">
        <w:rPr>
          <w:color w:val="333333"/>
          <w:rtl w:val="0"/>
        </w:rPr>
        <w:t xml:space="preserve">nazywany dalej świadczeniem zdrowotnym.</w:t>
      </w:r>
    </w:p>
    <w:p w:rsidR="00000000" w:rsidDel="00000000" w:rsidP="00000000" w:rsidRDefault="00000000" w:rsidRPr="00000000" w14:paraId="00000014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Działanie zabiegu:</w:t>
      </w:r>
    </w:p>
    <w:p w:rsidR="00000000" w:rsidDel="00000000" w:rsidP="00000000" w:rsidRDefault="00000000" w:rsidRPr="00000000" w14:paraId="00000016">
      <w:pPr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Opis proponowanego zabiegu: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Zabieg ten polega na wprowadzeniu cienkiej igły o grubości 150-300 mikrometrów i długości 15-65 mm. w miejsce zapaści metabolicznej mięśnia (punkt spustowy) lub w obszar densyfikacji powięzi lub więzadło. </w:t>
        <w:br w:type="textWrapping"/>
        <w:t xml:space="preserve">Igły są wykorzystywane jednorazowo, rozpakowywane z jałowego opakowania przy pacjencie, dodatkowo igła jak i pole nakłuwania są dezynfekowane środkiem dezynfekującym.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Zastosowane igły do zabiegu są igłami nieiniekcyjnymi.</w:t>
        <w:br w:type="textWrapping"/>
        <w:t xml:space="preserve">Czas zabiegu wynosi od 30 do 60 min, w zależności od odpowiedzi tkankowej. Ostateczny czas trwania zabiegu jest ustalany przez fizjoterapeutę wykonującego zabieg.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Zabieg suchego igłowania poprzez wprowadzenie igły w bolesny punkt/obszar powoduje delikatne, kontrolowane wywołanie stanu zapalnego mięśnia/ obszaru powięzi, celem zmuszenia organizmu do szybszej regeneracji w całkowicie naturalny sposób wykorzystując własne czynniki naprawcze.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Całkowity czas regeneracji tkankowej trwa ok. 2– 7 dni.</w:t>
      </w:r>
    </w:p>
    <w:p w:rsidR="00000000" w:rsidDel="00000000" w:rsidP="00000000" w:rsidRDefault="00000000" w:rsidRPr="00000000" w14:paraId="0000001B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Przeciwwskazania do wykonania zabiegu suchego igłowania: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problemy z krzepliwością krwi,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ogólne oraz miejscowe choroby krążeniowe takie jak np. żylaki, owrzodzenia, zakrzepica,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ewentualne niezdiagnozowane złamania,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wszelkie zmiany skórne,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infekcje,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gorączka,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obrzęki limfatyczne,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zbyt duży ból towarzyszący terapii,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ogólne osłabienie organizmu.</w:t>
      </w:r>
    </w:p>
    <w:p w:rsidR="00000000" w:rsidDel="00000000" w:rsidP="00000000" w:rsidRDefault="00000000" w:rsidRPr="00000000" w14:paraId="00000025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Ryzyko i możliwe powikłania po zabiegu suchego igłowania</w:t>
      </w:r>
      <w:r w:rsidDel="00000000" w:rsidR="00000000" w:rsidRPr="00000000">
        <w:rPr>
          <w:color w:val="333333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zakażenie,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odma opłucnowa,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siniaki,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podrażnienie nerwu,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bolesność nakłuwanego miejsca, utrzymująca się do kilku dni po zabiegu,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podrażnienie narządu.</w:t>
      </w:r>
    </w:p>
    <w:p w:rsidR="00000000" w:rsidDel="00000000" w:rsidP="00000000" w:rsidRDefault="00000000" w:rsidRPr="00000000" w14:paraId="0000002D">
      <w:pPr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Oświadczam, że:</w:t>
      </w:r>
    </w:p>
    <w:p w:rsidR="00000000" w:rsidDel="00000000" w:rsidP="00000000" w:rsidRDefault="00000000" w:rsidRPr="00000000" w14:paraId="00000030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Zostałem/łam poinformowany/a o metodyce i celu wykonania zabiegu.</w:t>
      </w:r>
    </w:p>
    <w:p w:rsidR="00000000" w:rsidDel="00000000" w:rsidP="00000000" w:rsidRDefault="00000000" w:rsidRPr="00000000" w14:paraId="00000031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Miałem/łam możliwość zadawania pytań, a odpowiedzi na wszystkie moje pytania dotyczące zabiegu, dalszego leczenia a także możliwych powikłań i alternatywnych sposobów leczenia (włącznie z zaniechaniem leczenia) zostały udzielone mi w sposób zrozumiały. </w:t>
      </w:r>
    </w:p>
    <w:p w:rsidR="00000000" w:rsidDel="00000000" w:rsidP="00000000" w:rsidRDefault="00000000" w:rsidRPr="00000000" w14:paraId="00000032">
      <w:pPr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Potwierdzam, że przyjąłem/am do wiadomości i zrozumiałem/am powyższe informacje, a także informacje udzielone mi przez fizjoterapeutę, w tym w szczególności na temat ryzyka i możliwych powikłań.</w:t>
      </w:r>
    </w:p>
    <w:p w:rsidR="00000000" w:rsidDel="00000000" w:rsidP="00000000" w:rsidRDefault="00000000" w:rsidRPr="00000000" w14:paraId="00000034">
      <w:pPr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Nie mam więcej pytań ani żadnych wątpliwości. 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                                                                      </w:t>
      </w:r>
      <w:r w:rsidDel="00000000" w:rsidR="00000000" w:rsidRPr="00000000">
        <w:rPr>
          <w:color w:val="333333"/>
          <w:sz w:val="16"/>
          <w:szCs w:val="16"/>
          <w:rtl w:val="0"/>
        </w:rPr>
        <w:t xml:space="preserve">data i czytelny podpis Pacjenta / Przedstawiciela ustawowego Pacjenta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